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C5903" w14:textId="77777777" w:rsidR="00200960" w:rsidRDefault="00B87161" w:rsidP="005C0E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val="sv-SE" w:eastAsia="sv-SE"/>
        </w:rPr>
        <w:drawing>
          <wp:inline distT="0" distB="0" distL="0" distR="0" wp14:anchorId="531775F5" wp14:editId="46152B2B">
            <wp:extent cx="2572385" cy="1255395"/>
            <wp:effectExtent l="0" t="0" r="0" b="1905"/>
            <wp:docPr id="1" name="Picture 1" descr="WQ Netw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Q Networ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FD734" w14:textId="77777777" w:rsidR="00200960" w:rsidRDefault="00200960" w:rsidP="005C0EB9">
      <w:pPr>
        <w:spacing w:after="0" w:line="240" w:lineRule="auto"/>
        <w:jc w:val="both"/>
        <w:rPr>
          <w:rFonts w:ascii="Arial" w:hAnsi="Arial" w:cs="Arial"/>
          <w:b/>
        </w:rPr>
      </w:pPr>
    </w:p>
    <w:p w14:paraId="76BFBD54" w14:textId="77777777" w:rsidR="00200960" w:rsidRDefault="00200960" w:rsidP="005C0EB9">
      <w:pPr>
        <w:spacing w:after="0" w:line="240" w:lineRule="auto"/>
        <w:jc w:val="both"/>
        <w:rPr>
          <w:rFonts w:ascii="Arial" w:hAnsi="Arial" w:cs="Arial"/>
          <w:b/>
        </w:rPr>
      </w:pPr>
    </w:p>
    <w:p w14:paraId="34CF3EBF" w14:textId="43A0499E" w:rsidR="00200960" w:rsidRPr="005C0EB9" w:rsidRDefault="00200960" w:rsidP="005C0EB9">
      <w:pPr>
        <w:spacing w:after="0" w:line="240" w:lineRule="auto"/>
        <w:jc w:val="both"/>
        <w:rPr>
          <w:rFonts w:ascii="Arial" w:hAnsi="Arial" w:cs="Arial"/>
          <w:b/>
        </w:rPr>
      </w:pPr>
      <w:r w:rsidRPr="005C0EB9">
        <w:rPr>
          <w:rFonts w:ascii="Arial" w:hAnsi="Arial" w:cs="Arial"/>
          <w:b/>
        </w:rPr>
        <w:t xml:space="preserve">Procedure and requirements for the acceptance of </w:t>
      </w:r>
      <w:r w:rsidR="009612B6">
        <w:rPr>
          <w:rFonts w:ascii="Arial" w:hAnsi="Arial" w:cs="Arial"/>
          <w:b/>
        </w:rPr>
        <w:t>associate</w:t>
      </w:r>
      <w:r w:rsidR="009612B6" w:rsidRPr="005C0EB9">
        <w:rPr>
          <w:rFonts w:ascii="Arial" w:hAnsi="Arial" w:cs="Arial"/>
          <w:b/>
        </w:rPr>
        <w:t xml:space="preserve"> </w:t>
      </w:r>
      <w:r w:rsidRPr="005C0EB9">
        <w:rPr>
          <w:rFonts w:ascii="Arial" w:hAnsi="Arial" w:cs="Arial"/>
          <w:b/>
        </w:rPr>
        <w:t>partners in the Welfare Quality Network</w:t>
      </w:r>
    </w:p>
    <w:p w14:paraId="0DA6E95A" w14:textId="77777777" w:rsidR="00200960" w:rsidRDefault="00200960" w:rsidP="005C0EB9">
      <w:pPr>
        <w:spacing w:after="0" w:line="240" w:lineRule="auto"/>
        <w:jc w:val="both"/>
        <w:rPr>
          <w:rFonts w:ascii="Arial" w:hAnsi="Arial" w:cs="Arial"/>
        </w:rPr>
      </w:pPr>
    </w:p>
    <w:p w14:paraId="5752CB81" w14:textId="77777777" w:rsidR="00200960" w:rsidRDefault="00200960" w:rsidP="005C0EB9">
      <w:pPr>
        <w:spacing w:after="0" w:line="240" w:lineRule="auto"/>
        <w:jc w:val="both"/>
        <w:rPr>
          <w:rFonts w:ascii="Arial" w:hAnsi="Arial" w:cs="Arial"/>
        </w:rPr>
      </w:pPr>
    </w:p>
    <w:p w14:paraId="1E55FB57" w14:textId="77777777" w:rsidR="00200960" w:rsidRPr="00E03DA3" w:rsidRDefault="00200960" w:rsidP="001E3D88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E03DA3">
        <w:rPr>
          <w:rFonts w:ascii="Arial" w:hAnsi="Arial" w:cs="Arial"/>
          <w:b/>
        </w:rPr>
        <w:t>Introduction</w:t>
      </w:r>
    </w:p>
    <w:p w14:paraId="63980C86" w14:textId="77777777" w:rsidR="00790FBD" w:rsidRDefault="00200960" w:rsidP="00E03DA3">
      <w:pPr>
        <w:spacing w:after="0" w:line="240" w:lineRule="auto"/>
        <w:jc w:val="both"/>
        <w:rPr>
          <w:rFonts w:ascii="Arial" w:hAnsi="Arial" w:cs="Arial"/>
        </w:rPr>
      </w:pPr>
      <w:r w:rsidRPr="00E03DA3">
        <w:rPr>
          <w:rFonts w:ascii="Arial" w:hAnsi="Arial" w:cs="Arial"/>
        </w:rPr>
        <w:t xml:space="preserve">The Welfare Quality Network is a collaborative effort of a large group of former partners of the Welfare Quality® project. The Network focuses on scientific exchange and activities </w:t>
      </w:r>
      <w:r>
        <w:rPr>
          <w:rFonts w:ascii="Arial" w:hAnsi="Arial" w:cs="Arial"/>
        </w:rPr>
        <w:t xml:space="preserve">designed </w:t>
      </w:r>
      <w:r w:rsidRPr="00E03DA3">
        <w:rPr>
          <w:rFonts w:ascii="Arial" w:hAnsi="Arial" w:cs="Arial"/>
        </w:rPr>
        <w:t xml:space="preserve">to contribute to the further development of the Welfare Quality® animal welfare assessment systems. </w:t>
      </w:r>
      <w:r w:rsidR="00790FBD">
        <w:rPr>
          <w:rFonts w:ascii="Arial" w:hAnsi="Arial" w:cs="Arial"/>
        </w:rPr>
        <w:t xml:space="preserve">The </w:t>
      </w:r>
      <w:r w:rsidR="00790FBD" w:rsidRPr="00E03DA3">
        <w:rPr>
          <w:rFonts w:ascii="Arial" w:hAnsi="Arial" w:cs="Arial"/>
        </w:rPr>
        <w:t xml:space="preserve">Welfare Quality Network </w:t>
      </w:r>
      <w:r w:rsidR="00790FBD">
        <w:rPr>
          <w:rFonts w:ascii="Arial" w:hAnsi="Arial" w:cs="Arial"/>
        </w:rPr>
        <w:t>is open for other scientific institutions that work in this area to join the Network as full partners.</w:t>
      </w:r>
    </w:p>
    <w:p w14:paraId="5B255B4D" w14:textId="77777777" w:rsidR="00790FBD" w:rsidRDefault="00790FBD" w:rsidP="00E03DA3">
      <w:pPr>
        <w:spacing w:after="0" w:line="240" w:lineRule="auto"/>
        <w:jc w:val="both"/>
        <w:rPr>
          <w:rFonts w:ascii="Arial" w:hAnsi="Arial" w:cs="Arial"/>
        </w:rPr>
      </w:pPr>
    </w:p>
    <w:p w14:paraId="432C8505" w14:textId="42FE3AF3" w:rsidR="00200960" w:rsidRPr="00E03DA3" w:rsidRDefault="00200960" w:rsidP="00D05BBF">
      <w:pPr>
        <w:spacing w:after="0" w:line="240" w:lineRule="auto"/>
        <w:jc w:val="both"/>
        <w:rPr>
          <w:rFonts w:ascii="Arial" w:hAnsi="Arial" w:cs="Arial"/>
        </w:rPr>
      </w:pPr>
      <w:r w:rsidRPr="00E03DA3">
        <w:rPr>
          <w:rFonts w:ascii="Arial" w:hAnsi="Arial" w:cs="Arial"/>
        </w:rPr>
        <w:t xml:space="preserve">The Welfare Quality Network also aims to provide relevant knowledge and services to </w:t>
      </w:r>
      <w:r w:rsidR="00790FBD">
        <w:rPr>
          <w:rFonts w:ascii="Arial" w:hAnsi="Arial" w:cs="Arial"/>
        </w:rPr>
        <w:t>stakeholders</w:t>
      </w:r>
      <w:r w:rsidRPr="00E03DA3">
        <w:rPr>
          <w:rFonts w:ascii="Arial" w:hAnsi="Arial" w:cs="Arial"/>
        </w:rPr>
        <w:t xml:space="preserve"> in animal production chains who would like to implement or use the Welfare Quality® animal welfare assessment systems.</w:t>
      </w:r>
      <w:r w:rsidR="00790FBD">
        <w:rPr>
          <w:rFonts w:ascii="Arial" w:hAnsi="Arial" w:cs="Arial"/>
        </w:rPr>
        <w:t xml:space="preserve"> Although the Network is a scientific effort, the </w:t>
      </w:r>
      <w:r w:rsidR="003762EE">
        <w:rPr>
          <w:rFonts w:ascii="Arial" w:hAnsi="Arial" w:cs="Arial"/>
        </w:rPr>
        <w:t xml:space="preserve">current </w:t>
      </w:r>
      <w:r w:rsidR="00790FBD">
        <w:rPr>
          <w:rFonts w:ascii="Arial" w:hAnsi="Arial" w:cs="Arial"/>
        </w:rPr>
        <w:t xml:space="preserve">partners </w:t>
      </w:r>
      <w:r w:rsidR="003762EE">
        <w:rPr>
          <w:rFonts w:ascii="Arial" w:hAnsi="Arial" w:cs="Arial"/>
        </w:rPr>
        <w:t>firmly believe</w:t>
      </w:r>
      <w:r w:rsidR="00790FBD">
        <w:rPr>
          <w:rFonts w:ascii="Arial" w:hAnsi="Arial" w:cs="Arial"/>
        </w:rPr>
        <w:t xml:space="preserve"> that an </w:t>
      </w:r>
      <w:r w:rsidR="00EE3BE5">
        <w:rPr>
          <w:rFonts w:ascii="Arial" w:hAnsi="Arial" w:cs="Arial"/>
        </w:rPr>
        <w:t xml:space="preserve">open </w:t>
      </w:r>
      <w:r w:rsidR="00790FBD">
        <w:rPr>
          <w:rFonts w:ascii="Arial" w:hAnsi="Arial" w:cs="Arial"/>
        </w:rPr>
        <w:t>exc</w:t>
      </w:r>
      <w:r w:rsidR="00D05BBF">
        <w:rPr>
          <w:rFonts w:ascii="Arial" w:hAnsi="Arial" w:cs="Arial"/>
        </w:rPr>
        <w:t>h</w:t>
      </w:r>
      <w:r w:rsidR="00790FBD">
        <w:rPr>
          <w:rFonts w:ascii="Arial" w:hAnsi="Arial" w:cs="Arial"/>
        </w:rPr>
        <w:t>ange</w:t>
      </w:r>
      <w:r w:rsidR="00D05BBF">
        <w:rPr>
          <w:rFonts w:ascii="Arial" w:hAnsi="Arial" w:cs="Arial"/>
        </w:rPr>
        <w:t xml:space="preserve"> with stakeholders who w</w:t>
      </w:r>
      <w:r w:rsidR="00EE3BE5">
        <w:rPr>
          <w:rFonts w:ascii="Arial" w:hAnsi="Arial" w:cs="Arial"/>
        </w:rPr>
        <w:t>ish</w:t>
      </w:r>
      <w:r w:rsidR="00D05BBF">
        <w:rPr>
          <w:rFonts w:ascii="Arial" w:hAnsi="Arial" w:cs="Arial"/>
        </w:rPr>
        <w:t xml:space="preserve"> to use the WQ protocols </w:t>
      </w:r>
      <w:r w:rsidR="00573049">
        <w:rPr>
          <w:rFonts w:ascii="Arial" w:hAnsi="Arial" w:cs="Arial"/>
        </w:rPr>
        <w:t>will benefit both parties and enable continued</w:t>
      </w:r>
      <w:r w:rsidR="00D05BBF">
        <w:rPr>
          <w:rFonts w:ascii="Arial" w:hAnsi="Arial" w:cs="Arial"/>
        </w:rPr>
        <w:t xml:space="preserve"> development of the protocols. Therefore, the </w:t>
      </w:r>
      <w:r w:rsidR="00D05BBF" w:rsidRPr="00E03DA3">
        <w:rPr>
          <w:rFonts w:ascii="Arial" w:hAnsi="Arial" w:cs="Arial"/>
        </w:rPr>
        <w:t>Welfare Quality Network</w:t>
      </w:r>
      <w:r w:rsidR="00D05BBF">
        <w:rPr>
          <w:rFonts w:ascii="Arial" w:hAnsi="Arial" w:cs="Arial"/>
        </w:rPr>
        <w:t xml:space="preserve"> invites stakeholders to become associate</w:t>
      </w:r>
      <w:r w:rsidR="00606DEF">
        <w:rPr>
          <w:rFonts w:ascii="Arial" w:hAnsi="Arial" w:cs="Arial"/>
        </w:rPr>
        <w:t xml:space="preserve"> partners</w:t>
      </w:r>
      <w:r w:rsidR="00D05BBF">
        <w:rPr>
          <w:rFonts w:ascii="Arial" w:hAnsi="Arial" w:cs="Arial"/>
        </w:rPr>
        <w:t xml:space="preserve"> to the Network</w:t>
      </w:r>
      <w:r w:rsidR="00B26089">
        <w:rPr>
          <w:rFonts w:ascii="Arial" w:hAnsi="Arial" w:cs="Arial"/>
        </w:rPr>
        <w:t>.</w:t>
      </w:r>
    </w:p>
    <w:p w14:paraId="4EBE92BA" w14:textId="48634888" w:rsidR="003518AB" w:rsidRPr="003518AB" w:rsidRDefault="003518AB" w:rsidP="005C0EB9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88535B">
        <w:rPr>
          <w:rFonts w:ascii="Arial" w:hAnsi="Arial" w:cs="Arial"/>
        </w:rPr>
        <w:t xml:space="preserve">Individuals who leave an </w:t>
      </w:r>
      <w:proofErr w:type="spellStart"/>
      <w:r w:rsidRPr="0088535B">
        <w:rPr>
          <w:rFonts w:ascii="Arial" w:hAnsi="Arial" w:cs="Arial"/>
        </w:rPr>
        <w:t>organisation</w:t>
      </w:r>
      <w:proofErr w:type="spellEnd"/>
      <w:r w:rsidRPr="0088535B">
        <w:rPr>
          <w:rFonts w:ascii="Arial" w:hAnsi="Arial" w:cs="Arial"/>
        </w:rPr>
        <w:t xml:space="preserve"> that is </w:t>
      </w:r>
      <w:r w:rsidR="002761F9" w:rsidRPr="0088535B">
        <w:rPr>
          <w:rFonts w:ascii="Arial" w:hAnsi="Arial" w:cs="Arial"/>
        </w:rPr>
        <w:t xml:space="preserve">a </w:t>
      </w:r>
      <w:r w:rsidRPr="0088535B">
        <w:rPr>
          <w:rFonts w:ascii="Arial" w:hAnsi="Arial" w:cs="Arial"/>
        </w:rPr>
        <w:t xml:space="preserve">partner in the Welfare Quality Network may apply to remain in the Network as </w:t>
      </w:r>
      <w:r w:rsidR="002761F9" w:rsidRPr="0088535B">
        <w:rPr>
          <w:rFonts w:ascii="Arial" w:hAnsi="Arial" w:cs="Arial"/>
        </w:rPr>
        <w:t xml:space="preserve">an </w:t>
      </w:r>
      <w:r w:rsidRPr="0088535B">
        <w:rPr>
          <w:rFonts w:ascii="Arial" w:hAnsi="Arial" w:cs="Arial"/>
        </w:rPr>
        <w:t>associate partner by completing and submitting the entrance request and paying the appropriate fee.</w:t>
      </w:r>
    </w:p>
    <w:p w14:paraId="1DF7E7D0" w14:textId="7CAB3288" w:rsidR="00200960" w:rsidRDefault="00200960" w:rsidP="005C0E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document describes the</w:t>
      </w:r>
      <w:r w:rsidR="00B26089">
        <w:rPr>
          <w:rFonts w:ascii="Arial" w:hAnsi="Arial" w:cs="Arial"/>
        </w:rPr>
        <w:t xml:space="preserve"> rights of associate partners</w:t>
      </w:r>
      <w:r>
        <w:rPr>
          <w:rFonts w:ascii="Arial" w:hAnsi="Arial" w:cs="Arial"/>
        </w:rPr>
        <w:t xml:space="preserve"> </w:t>
      </w:r>
      <w:r w:rsidR="00B26089">
        <w:rPr>
          <w:rFonts w:ascii="Arial" w:hAnsi="Arial" w:cs="Arial"/>
        </w:rPr>
        <w:t xml:space="preserve">and the </w:t>
      </w:r>
      <w:r>
        <w:rPr>
          <w:rFonts w:ascii="Arial" w:hAnsi="Arial" w:cs="Arial"/>
        </w:rPr>
        <w:t>p</w:t>
      </w:r>
      <w:r w:rsidRPr="00615BE9">
        <w:rPr>
          <w:rFonts w:ascii="Arial" w:hAnsi="Arial" w:cs="Arial"/>
        </w:rPr>
        <w:t>rocedure for the</w:t>
      </w:r>
      <w:r w:rsidR="00B26089">
        <w:rPr>
          <w:rFonts w:ascii="Arial" w:hAnsi="Arial" w:cs="Arial"/>
        </w:rPr>
        <w:t>ir</w:t>
      </w:r>
      <w:r w:rsidRPr="00615BE9">
        <w:rPr>
          <w:rFonts w:ascii="Arial" w:hAnsi="Arial" w:cs="Arial"/>
        </w:rPr>
        <w:t xml:space="preserve"> acceptance in the Welfare Quality Network</w:t>
      </w:r>
      <w:r>
        <w:rPr>
          <w:rFonts w:ascii="Arial" w:hAnsi="Arial" w:cs="Arial"/>
        </w:rPr>
        <w:t>.</w:t>
      </w:r>
    </w:p>
    <w:p w14:paraId="4A84C59E" w14:textId="77777777" w:rsidR="00200960" w:rsidRDefault="00200960" w:rsidP="005C0EB9">
      <w:pPr>
        <w:spacing w:after="0" w:line="240" w:lineRule="auto"/>
        <w:jc w:val="both"/>
        <w:rPr>
          <w:rFonts w:ascii="Arial" w:hAnsi="Arial" w:cs="Arial"/>
        </w:rPr>
      </w:pPr>
    </w:p>
    <w:p w14:paraId="629E1AEF" w14:textId="77777777" w:rsidR="00200960" w:rsidRPr="00615BE9" w:rsidRDefault="00200960" w:rsidP="001E3D88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Relevant expertise and </w:t>
      </w:r>
      <w:r w:rsidR="00D05BBF">
        <w:rPr>
          <w:rFonts w:ascii="Arial" w:hAnsi="Arial" w:cs="Arial"/>
          <w:b/>
        </w:rPr>
        <w:t>experience</w:t>
      </w:r>
    </w:p>
    <w:p w14:paraId="667C292D" w14:textId="41113155" w:rsidR="00200960" w:rsidRPr="005C0EB9" w:rsidRDefault="00200960" w:rsidP="00D05B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New </w:t>
      </w:r>
      <w:r w:rsidR="00E5555B">
        <w:rPr>
          <w:rFonts w:ascii="Arial" w:hAnsi="Arial" w:cs="Arial"/>
        </w:rPr>
        <w:t xml:space="preserve">associate </w:t>
      </w:r>
      <w:r w:rsidR="009612B6">
        <w:rPr>
          <w:rFonts w:ascii="Arial" w:hAnsi="Arial" w:cs="Arial"/>
        </w:rPr>
        <w:t>p</w:t>
      </w:r>
      <w:r w:rsidR="009612B6" w:rsidRPr="005C0EB9">
        <w:rPr>
          <w:rFonts w:ascii="Arial" w:hAnsi="Arial" w:cs="Arial"/>
        </w:rPr>
        <w:t xml:space="preserve">artners </w:t>
      </w:r>
      <w:r w:rsidRPr="005C0EB9">
        <w:rPr>
          <w:rFonts w:ascii="Arial" w:hAnsi="Arial" w:cs="Arial"/>
        </w:rPr>
        <w:t xml:space="preserve">must demonstrate </w:t>
      </w:r>
      <w:r w:rsidR="0008353C">
        <w:rPr>
          <w:rFonts w:ascii="Arial" w:hAnsi="Arial" w:cs="Arial"/>
        </w:rPr>
        <w:t xml:space="preserve">appropriate knowledge and interest in promoting and safeguarding farm animal welfare, and particularly in the ongoing development and upgrading of welfare assessment systems for the various </w:t>
      </w:r>
      <w:r w:rsidR="009612B6">
        <w:rPr>
          <w:rFonts w:ascii="Arial" w:hAnsi="Arial" w:cs="Arial"/>
        </w:rPr>
        <w:t>animal types</w:t>
      </w:r>
      <w:r w:rsidR="0008353C">
        <w:rPr>
          <w:rFonts w:ascii="Arial" w:hAnsi="Arial" w:cs="Arial"/>
        </w:rPr>
        <w:t>.</w:t>
      </w:r>
    </w:p>
    <w:p w14:paraId="444481D5" w14:textId="77777777" w:rsidR="00200960" w:rsidRPr="005C0EB9" w:rsidRDefault="00200960" w:rsidP="005C0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335A418" w14:textId="48D8D843" w:rsidR="00200960" w:rsidRPr="00615BE9" w:rsidRDefault="00200960" w:rsidP="001E3D8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>C</w:t>
      </w:r>
      <w:r w:rsidRPr="00615BE9">
        <w:rPr>
          <w:rFonts w:ascii="Arial" w:hAnsi="Arial" w:cs="Arial"/>
          <w:b/>
        </w:rPr>
        <w:t>o</w:t>
      </w:r>
      <w:r w:rsidR="00B26089">
        <w:rPr>
          <w:rFonts w:ascii="Arial" w:hAnsi="Arial" w:cs="Arial"/>
          <w:b/>
        </w:rPr>
        <w:t>de of conduct</w:t>
      </w:r>
    </w:p>
    <w:p w14:paraId="0BE4ECC9" w14:textId="013850CD" w:rsidR="00200960" w:rsidRPr="005C0EB9" w:rsidRDefault="00200960" w:rsidP="005C0E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New </w:t>
      </w:r>
      <w:r w:rsidR="005908E0">
        <w:rPr>
          <w:rFonts w:ascii="Arial" w:hAnsi="Arial" w:cs="Arial"/>
        </w:rPr>
        <w:t xml:space="preserve">associate </w:t>
      </w:r>
      <w:r>
        <w:rPr>
          <w:rFonts w:ascii="Arial" w:hAnsi="Arial" w:cs="Arial"/>
        </w:rPr>
        <w:t xml:space="preserve">partners need to agree to and sign </w:t>
      </w:r>
      <w:r w:rsidR="00D05BBF">
        <w:rPr>
          <w:rFonts w:ascii="Arial" w:hAnsi="Arial" w:cs="Arial"/>
        </w:rPr>
        <w:t>a code of conduct</w:t>
      </w:r>
      <w:r w:rsidR="00BF1272">
        <w:rPr>
          <w:rFonts w:ascii="Arial" w:hAnsi="Arial" w:cs="Arial"/>
        </w:rPr>
        <w:t xml:space="preserve"> (See A</w:t>
      </w:r>
      <w:r w:rsidR="00C86390">
        <w:rPr>
          <w:rFonts w:ascii="Arial" w:hAnsi="Arial" w:cs="Arial"/>
        </w:rPr>
        <w:t xml:space="preserve">nnex </w:t>
      </w:r>
      <w:r w:rsidR="0088535B">
        <w:rPr>
          <w:rFonts w:ascii="Arial" w:hAnsi="Arial" w:cs="Arial"/>
        </w:rPr>
        <w:t>1</w:t>
      </w:r>
      <w:r w:rsidR="00BF1272">
        <w:rPr>
          <w:rFonts w:ascii="Arial" w:hAnsi="Arial" w:cs="Arial"/>
        </w:rPr>
        <w:t>).</w:t>
      </w:r>
    </w:p>
    <w:p w14:paraId="685C9A1B" w14:textId="77777777" w:rsidR="00200960" w:rsidRPr="005C0EB9" w:rsidRDefault="00200960" w:rsidP="005C0EB9">
      <w:pPr>
        <w:spacing w:after="0" w:line="240" w:lineRule="auto"/>
        <w:rPr>
          <w:rFonts w:ascii="Arial" w:hAnsi="Arial" w:cs="Arial"/>
        </w:rPr>
      </w:pPr>
    </w:p>
    <w:p w14:paraId="4390FBC3" w14:textId="77777777" w:rsidR="00200960" w:rsidRPr="00615BE9" w:rsidRDefault="00200960" w:rsidP="001E3D88">
      <w:pPr>
        <w:spacing w:after="0" w:line="240" w:lineRule="auto"/>
        <w:outlineLvl w:val="0"/>
        <w:rPr>
          <w:rFonts w:ascii="Arial" w:hAnsi="Arial" w:cs="Arial"/>
          <w:b/>
        </w:rPr>
      </w:pPr>
      <w:r w:rsidRPr="00615BE9">
        <w:rPr>
          <w:rFonts w:ascii="Arial" w:hAnsi="Arial" w:cs="Arial"/>
          <w:b/>
        </w:rPr>
        <w:t>Fees</w:t>
      </w:r>
    </w:p>
    <w:p w14:paraId="47A894E1" w14:textId="070639DD" w:rsidR="001B0C1A" w:rsidRDefault="00200960" w:rsidP="005908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New partners are requested to pay an</w:t>
      </w:r>
      <w:r w:rsidRPr="005C0EB9">
        <w:rPr>
          <w:rFonts w:ascii="Arial" w:hAnsi="Arial" w:cs="Arial"/>
        </w:rPr>
        <w:t xml:space="preserve"> entry fee (</w:t>
      </w:r>
      <w:r w:rsidR="00C16C65">
        <w:rPr>
          <w:rFonts w:ascii="Arial" w:hAnsi="Arial" w:cs="Arial"/>
        </w:rPr>
        <w:t>€ 2,500</w:t>
      </w:r>
      <w:r w:rsidRPr="005C0EB9">
        <w:rPr>
          <w:rFonts w:ascii="Arial" w:hAnsi="Arial" w:cs="Arial"/>
        </w:rPr>
        <w:t>) plus the fee of the entry year.</w:t>
      </w:r>
      <w:r w:rsidR="001B0C1A">
        <w:rPr>
          <w:rFonts w:ascii="Arial" w:hAnsi="Arial" w:cs="Arial"/>
        </w:rPr>
        <w:t xml:space="preserve"> </w:t>
      </w:r>
      <w:r w:rsidR="009612B6">
        <w:rPr>
          <w:rFonts w:ascii="Arial" w:hAnsi="Arial" w:cs="Arial"/>
        </w:rPr>
        <w:t>Current a</w:t>
      </w:r>
      <w:r w:rsidR="001B0C1A">
        <w:rPr>
          <w:rFonts w:ascii="Arial" w:hAnsi="Arial" w:cs="Arial"/>
        </w:rPr>
        <w:t>nnual fees are €250 for scientific partners and €500 for associate</w:t>
      </w:r>
      <w:r w:rsidR="00E92309">
        <w:rPr>
          <w:rFonts w:ascii="Arial" w:hAnsi="Arial" w:cs="Arial"/>
        </w:rPr>
        <w:t xml:space="preserve"> partners</w:t>
      </w:r>
      <w:r w:rsidR="001B0C1A">
        <w:rPr>
          <w:rFonts w:ascii="Arial" w:hAnsi="Arial" w:cs="Arial"/>
        </w:rPr>
        <w:t>.</w:t>
      </w:r>
    </w:p>
    <w:p w14:paraId="0BFC2394" w14:textId="77777777" w:rsidR="00200960" w:rsidRDefault="00200960" w:rsidP="001B0C1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75704">
        <w:rPr>
          <w:rFonts w:ascii="Arial" w:hAnsi="Arial" w:cs="Arial"/>
          <w:b/>
        </w:rPr>
        <w:t>Procedure</w:t>
      </w:r>
    </w:p>
    <w:p w14:paraId="62EDA713" w14:textId="4E5EE0E5" w:rsidR="00200960" w:rsidRDefault="00B26089" w:rsidP="005C0E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Stakeholders</w:t>
      </w:r>
      <w:r w:rsidR="00200960" w:rsidRPr="00975704">
        <w:rPr>
          <w:rFonts w:ascii="Arial" w:hAnsi="Arial" w:cs="Arial"/>
        </w:rPr>
        <w:t xml:space="preserve"> who w</w:t>
      </w:r>
      <w:r w:rsidR="001B0C1A">
        <w:rPr>
          <w:rFonts w:ascii="Arial" w:hAnsi="Arial" w:cs="Arial"/>
        </w:rPr>
        <w:t>ish</w:t>
      </w:r>
      <w:r w:rsidR="00200960" w:rsidRPr="00975704">
        <w:rPr>
          <w:rFonts w:ascii="Arial" w:hAnsi="Arial" w:cs="Arial"/>
        </w:rPr>
        <w:t xml:space="preserve"> to become a</w:t>
      </w:r>
      <w:r>
        <w:rPr>
          <w:rFonts w:ascii="Arial" w:hAnsi="Arial" w:cs="Arial"/>
        </w:rPr>
        <w:t>n associate</w:t>
      </w:r>
      <w:r w:rsidR="00200960" w:rsidRPr="00975704">
        <w:rPr>
          <w:rFonts w:ascii="Arial" w:hAnsi="Arial" w:cs="Arial"/>
        </w:rPr>
        <w:t xml:space="preserve"> </w:t>
      </w:r>
      <w:r w:rsidR="00200960">
        <w:rPr>
          <w:rFonts w:ascii="Arial" w:hAnsi="Arial" w:cs="Arial"/>
        </w:rPr>
        <w:t xml:space="preserve">of the </w:t>
      </w:r>
      <w:r w:rsidR="00200960" w:rsidRPr="00975704">
        <w:rPr>
          <w:rFonts w:ascii="Arial" w:hAnsi="Arial" w:cs="Arial"/>
        </w:rPr>
        <w:t>Welfare Quality Network</w:t>
      </w:r>
      <w:r w:rsidR="00200960">
        <w:rPr>
          <w:rFonts w:ascii="Arial" w:hAnsi="Arial" w:cs="Arial"/>
        </w:rPr>
        <w:t xml:space="preserve"> must complete the entry request (ANNEX </w:t>
      </w:r>
      <w:r w:rsidR="00C86390">
        <w:rPr>
          <w:rFonts w:ascii="Arial" w:hAnsi="Arial" w:cs="Arial"/>
        </w:rPr>
        <w:t>2</w:t>
      </w:r>
      <w:r w:rsidR="00200960">
        <w:rPr>
          <w:rFonts w:ascii="Arial" w:hAnsi="Arial" w:cs="Arial"/>
        </w:rPr>
        <w:t xml:space="preserve">) and submit this to the Coordinator of the </w:t>
      </w:r>
      <w:r w:rsidR="00200960" w:rsidRPr="00E03DA3">
        <w:rPr>
          <w:rFonts w:ascii="Arial" w:hAnsi="Arial" w:cs="Arial"/>
        </w:rPr>
        <w:t>Welfare Quality Network</w:t>
      </w:r>
      <w:r w:rsidR="00200960">
        <w:rPr>
          <w:rFonts w:ascii="Arial" w:hAnsi="Arial" w:cs="Arial"/>
        </w:rPr>
        <w:t>. The Management Team will then advise the General Assembly regarding acceptance. The General Assembly will take the final decision.</w:t>
      </w:r>
    </w:p>
    <w:p w14:paraId="3822E7E7" w14:textId="54876BBA" w:rsidR="0088535B" w:rsidRDefault="0088535B" w:rsidP="0088535B">
      <w:pPr>
        <w:tabs>
          <w:tab w:val="center" w:pos="45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ANNEX </w:t>
      </w:r>
      <w:proofErr w:type="gramStart"/>
      <w:r>
        <w:rPr>
          <w:rFonts w:ascii="Arial" w:hAnsi="Arial" w:cs="Arial"/>
        </w:rPr>
        <w:t>1</w:t>
      </w:r>
      <w:proofErr w:type="gramEnd"/>
    </w:p>
    <w:p w14:paraId="587E084B" w14:textId="47CA54C5" w:rsidR="0088535B" w:rsidRPr="00EE6D35" w:rsidRDefault="0088535B" w:rsidP="0088535B">
      <w:pPr>
        <w:tabs>
          <w:tab w:val="center" w:pos="4536"/>
        </w:tabs>
        <w:jc w:val="center"/>
        <w:rPr>
          <w:rFonts w:ascii="Arial" w:hAnsi="Arial" w:cs="Arial"/>
          <w:b/>
          <w:i/>
          <w:sz w:val="40"/>
          <w:szCs w:val="40"/>
        </w:rPr>
      </w:pPr>
      <w:r w:rsidRPr="00EE6D35">
        <w:rPr>
          <w:rFonts w:ascii="Arial" w:hAnsi="Arial" w:cs="Arial"/>
          <w:b/>
          <w:i/>
          <w:sz w:val="40"/>
          <w:szCs w:val="40"/>
        </w:rPr>
        <w:t>Code of Conduct</w:t>
      </w:r>
    </w:p>
    <w:p w14:paraId="761113B0" w14:textId="77777777" w:rsidR="0088535B" w:rsidRPr="00EE6D35" w:rsidRDefault="0088535B" w:rsidP="0088535B">
      <w:pPr>
        <w:tabs>
          <w:tab w:val="center" w:pos="4536"/>
        </w:tabs>
        <w:jc w:val="center"/>
        <w:rPr>
          <w:rFonts w:ascii="Arial" w:hAnsi="Arial" w:cs="Arial"/>
          <w:b/>
          <w:i/>
        </w:rPr>
      </w:pPr>
      <w:r w:rsidRPr="00EE6D35">
        <w:rPr>
          <w:rFonts w:ascii="Arial" w:hAnsi="Arial" w:cs="Arial"/>
          <w:b/>
          <w:i/>
          <w:sz w:val="24"/>
          <w:szCs w:val="24"/>
        </w:rPr>
        <w:t xml:space="preserve">For </w:t>
      </w:r>
      <w:r>
        <w:rPr>
          <w:rFonts w:ascii="Arial" w:hAnsi="Arial" w:cs="Arial"/>
          <w:b/>
          <w:i/>
          <w:sz w:val="24"/>
          <w:szCs w:val="24"/>
        </w:rPr>
        <w:t>a</w:t>
      </w:r>
      <w:r w:rsidRPr="00EE6D35">
        <w:rPr>
          <w:rFonts w:ascii="Arial" w:hAnsi="Arial" w:cs="Arial"/>
          <w:b/>
          <w:i/>
          <w:sz w:val="24"/>
          <w:szCs w:val="24"/>
        </w:rPr>
        <w:t>ssociat</w:t>
      </w:r>
      <w:r>
        <w:rPr>
          <w:rFonts w:ascii="Arial" w:hAnsi="Arial" w:cs="Arial"/>
          <w:b/>
          <w:i/>
          <w:sz w:val="24"/>
          <w:szCs w:val="24"/>
        </w:rPr>
        <w:t>e</w:t>
      </w:r>
      <w:r w:rsidRPr="00EE6D35">
        <w:rPr>
          <w:rFonts w:ascii="Arial" w:hAnsi="Arial" w:cs="Arial"/>
          <w:b/>
          <w:i/>
          <w:sz w:val="24"/>
          <w:szCs w:val="24"/>
        </w:rPr>
        <w:t>s of the Welfare Quality Network (WQN)</w:t>
      </w:r>
    </w:p>
    <w:p w14:paraId="3DEA6EA9" w14:textId="77777777" w:rsidR="0088535B" w:rsidRPr="001831A4" w:rsidRDefault="0088535B" w:rsidP="0088535B">
      <w:pPr>
        <w:jc w:val="both"/>
      </w:pPr>
      <w:r>
        <w:t>A</w:t>
      </w:r>
      <w:r w:rsidRPr="001831A4">
        <w:t xml:space="preserve">ssociates of the Welfare Quality Network (WQN) agree to uphold and </w:t>
      </w:r>
      <w:proofErr w:type="gramStart"/>
      <w:r w:rsidRPr="001831A4">
        <w:t>be governed</w:t>
      </w:r>
      <w:proofErr w:type="gramEnd"/>
      <w:r w:rsidRPr="001831A4">
        <w:t xml:space="preserve"> by the commitments, principles and rules set out in this Code of Conduct. The Code governs the terms and conditions of </w:t>
      </w:r>
      <w:r>
        <w:t>associate partner</w:t>
      </w:r>
      <w:r w:rsidRPr="001831A4">
        <w:t xml:space="preserve">ship; it is not a legally binding document and not enforceable by law.  </w:t>
      </w:r>
    </w:p>
    <w:p w14:paraId="668673D8" w14:textId="77777777" w:rsidR="0088535B" w:rsidRPr="001831A4" w:rsidRDefault="0088535B" w:rsidP="0088535B">
      <w:pPr>
        <w:autoSpaceDE w:val="0"/>
        <w:autoSpaceDN w:val="0"/>
        <w:adjustRightInd w:val="0"/>
        <w:jc w:val="both"/>
      </w:pPr>
      <w:r w:rsidRPr="001831A4">
        <w:t>It is fundamental to the integrity, credibility and progress of the Welfare Quality Network (WQN) that every associate partner supports</w:t>
      </w:r>
      <w:r>
        <w:t xml:space="preserve"> and</w:t>
      </w:r>
      <w:r w:rsidRPr="001831A4">
        <w:t xml:space="preserve"> promotes </w:t>
      </w:r>
      <w:r>
        <w:t xml:space="preserve">the WQN, </w:t>
      </w:r>
      <w:r w:rsidRPr="001831A4">
        <w:t>and works towards the</w:t>
      </w:r>
      <w:r>
        <w:t xml:space="preserve"> continued</w:t>
      </w:r>
      <w:r w:rsidRPr="001831A4">
        <w:t xml:space="preserve"> development and implementation of the Welfare Quality® animal welfare assessment systems.</w:t>
      </w:r>
      <w:r>
        <w:t xml:space="preserve"> </w:t>
      </w:r>
    </w:p>
    <w:p w14:paraId="4349E8F8" w14:textId="77777777" w:rsidR="0088535B" w:rsidRPr="009F652D" w:rsidRDefault="0088535B" w:rsidP="0088535B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  <w:r w:rsidRPr="009F652D">
        <w:rPr>
          <w:b/>
          <w:bCs/>
          <w:sz w:val="24"/>
          <w:szCs w:val="24"/>
        </w:rPr>
        <w:t>1. Promotion and Commitment</w:t>
      </w:r>
    </w:p>
    <w:p w14:paraId="687E4614" w14:textId="77777777" w:rsidR="0088535B" w:rsidRPr="009F652D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52D">
        <w:rPr>
          <w:sz w:val="24"/>
          <w:szCs w:val="24"/>
        </w:rPr>
        <w:t xml:space="preserve">1.1 </w:t>
      </w:r>
      <w:r>
        <w:rPr>
          <w:sz w:val="24"/>
          <w:szCs w:val="24"/>
        </w:rPr>
        <w:t>A</w:t>
      </w:r>
      <w:r w:rsidRPr="009F652D">
        <w:rPr>
          <w:sz w:val="24"/>
          <w:szCs w:val="24"/>
        </w:rPr>
        <w:t xml:space="preserve">ssociates will acknowledge their membership of the WQN and </w:t>
      </w:r>
      <w:r>
        <w:rPr>
          <w:sz w:val="24"/>
          <w:szCs w:val="24"/>
        </w:rPr>
        <w:t xml:space="preserve">its </w:t>
      </w:r>
      <w:r w:rsidRPr="009F652D">
        <w:rPr>
          <w:sz w:val="24"/>
          <w:szCs w:val="24"/>
        </w:rPr>
        <w:t>practices.</w:t>
      </w:r>
    </w:p>
    <w:p w14:paraId="4F534F59" w14:textId="77777777" w:rsidR="0088535B" w:rsidRPr="009F652D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52D">
        <w:rPr>
          <w:sz w:val="24"/>
          <w:szCs w:val="24"/>
        </w:rPr>
        <w:t xml:space="preserve">1.2 </w:t>
      </w:r>
      <w:r>
        <w:rPr>
          <w:sz w:val="24"/>
          <w:szCs w:val="24"/>
        </w:rPr>
        <w:t>A</w:t>
      </w:r>
      <w:r w:rsidRPr="009F652D">
        <w:rPr>
          <w:sz w:val="24"/>
          <w:szCs w:val="24"/>
        </w:rPr>
        <w:t xml:space="preserve">ssociates will promote this commitment throughout their own </w:t>
      </w:r>
      <w:r>
        <w:rPr>
          <w:sz w:val="24"/>
          <w:szCs w:val="24"/>
        </w:rPr>
        <w:t xml:space="preserve">organization </w:t>
      </w:r>
      <w:r w:rsidRPr="003F7765">
        <w:rPr>
          <w:color w:val="FF0000"/>
          <w:sz w:val="24"/>
          <w:szCs w:val="24"/>
        </w:rPr>
        <w:t>(if applicable)</w:t>
      </w:r>
      <w:r w:rsidRPr="009F652D">
        <w:rPr>
          <w:sz w:val="24"/>
          <w:szCs w:val="24"/>
        </w:rPr>
        <w:t>.</w:t>
      </w:r>
    </w:p>
    <w:p w14:paraId="4A17DA41" w14:textId="77777777" w:rsidR="0088535B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52D">
        <w:rPr>
          <w:sz w:val="24"/>
          <w:szCs w:val="24"/>
        </w:rPr>
        <w:t xml:space="preserve">1.3 Regular attendance of the associates at WQN </w:t>
      </w:r>
      <w:r>
        <w:rPr>
          <w:sz w:val="24"/>
          <w:szCs w:val="24"/>
        </w:rPr>
        <w:t>meetings</w:t>
      </w:r>
      <w:r w:rsidRPr="009F652D">
        <w:rPr>
          <w:sz w:val="24"/>
          <w:szCs w:val="24"/>
        </w:rPr>
        <w:t xml:space="preserve"> is expected.</w:t>
      </w:r>
    </w:p>
    <w:p w14:paraId="101CD00D" w14:textId="77777777" w:rsidR="0088535B" w:rsidRPr="009F652D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 Associate partners can participate in discussion but are not able to vote. </w:t>
      </w:r>
    </w:p>
    <w:p w14:paraId="36E9C355" w14:textId="77777777" w:rsidR="0088535B" w:rsidRPr="009F652D" w:rsidRDefault="0088535B" w:rsidP="0088535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F652D">
        <w:rPr>
          <w:b/>
          <w:sz w:val="24"/>
          <w:szCs w:val="24"/>
        </w:rPr>
        <w:t>2. Highest ethics and integrity</w:t>
      </w:r>
    </w:p>
    <w:p w14:paraId="6CAC7ADF" w14:textId="77777777" w:rsidR="0088535B" w:rsidRPr="009F652D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52D">
        <w:rPr>
          <w:sz w:val="24"/>
          <w:szCs w:val="24"/>
        </w:rPr>
        <w:t xml:space="preserve">2.1 </w:t>
      </w:r>
      <w:r>
        <w:rPr>
          <w:sz w:val="24"/>
          <w:szCs w:val="24"/>
        </w:rPr>
        <w:t>A</w:t>
      </w:r>
      <w:r w:rsidRPr="009F652D">
        <w:rPr>
          <w:sz w:val="24"/>
          <w:szCs w:val="24"/>
        </w:rPr>
        <w:t>ssociates agree to conduct themselves in all activities related to the WQN with the highest degree of ethics and integrity.</w:t>
      </w:r>
    </w:p>
    <w:p w14:paraId="2FF2A52A" w14:textId="77777777" w:rsidR="0088535B" w:rsidRPr="009F652D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52D">
        <w:rPr>
          <w:sz w:val="24"/>
          <w:szCs w:val="24"/>
        </w:rPr>
        <w:t xml:space="preserve">2.2 </w:t>
      </w:r>
      <w:r>
        <w:rPr>
          <w:sz w:val="24"/>
          <w:szCs w:val="24"/>
        </w:rPr>
        <w:t>A</w:t>
      </w:r>
      <w:r w:rsidRPr="009F652D">
        <w:rPr>
          <w:sz w:val="24"/>
          <w:szCs w:val="24"/>
        </w:rPr>
        <w:t>ssociates agree to operate in accordance with all applicable laws when undertaking any activities related to the WQN.</w:t>
      </w:r>
    </w:p>
    <w:p w14:paraId="29E0B0E6" w14:textId="77777777" w:rsidR="0088535B" w:rsidRPr="009F652D" w:rsidRDefault="0088535B" w:rsidP="0088535B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  <w:r w:rsidRPr="009F652D">
        <w:rPr>
          <w:b/>
          <w:bCs/>
          <w:sz w:val="24"/>
          <w:szCs w:val="24"/>
        </w:rPr>
        <w:t>3. Claims</w:t>
      </w:r>
    </w:p>
    <w:p w14:paraId="10EC7C90" w14:textId="77777777" w:rsidR="0088535B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52D">
        <w:rPr>
          <w:sz w:val="24"/>
          <w:szCs w:val="24"/>
        </w:rPr>
        <w:t xml:space="preserve">3.1 </w:t>
      </w:r>
      <w:r>
        <w:rPr>
          <w:sz w:val="24"/>
          <w:szCs w:val="24"/>
        </w:rPr>
        <w:t>Associates will not make</w:t>
      </w:r>
      <w:r w:rsidRPr="009F652D">
        <w:rPr>
          <w:sz w:val="24"/>
          <w:szCs w:val="24"/>
        </w:rPr>
        <w:t xml:space="preserve"> independent claims about the use of part or all of any of the WQ welfare assessment systems without adequate </w:t>
      </w:r>
      <w:r>
        <w:rPr>
          <w:sz w:val="24"/>
          <w:szCs w:val="24"/>
        </w:rPr>
        <w:t xml:space="preserve">WQN </w:t>
      </w:r>
      <w:r w:rsidRPr="009F652D">
        <w:rPr>
          <w:sz w:val="24"/>
          <w:szCs w:val="24"/>
        </w:rPr>
        <w:t>training and certification.</w:t>
      </w:r>
    </w:p>
    <w:p w14:paraId="5B734EB1" w14:textId="77777777" w:rsidR="0088535B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Associates who use only certain measures in an assessment system must make it clear that any claim is ‘based on those parameters alone’. </w:t>
      </w:r>
    </w:p>
    <w:p w14:paraId="733F57E8" w14:textId="77777777" w:rsidR="0088535B" w:rsidRPr="00004E2A" w:rsidRDefault="0088535B" w:rsidP="0088535B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  <w:r w:rsidRPr="00004E2A">
        <w:rPr>
          <w:b/>
          <w:bCs/>
          <w:sz w:val="24"/>
          <w:szCs w:val="24"/>
        </w:rPr>
        <w:t>4. Implementation</w:t>
      </w:r>
    </w:p>
    <w:p w14:paraId="3BBBA777" w14:textId="77777777" w:rsidR="0088535B" w:rsidRPr="00004E2A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4E2A">
        <w:rPr>
          <w:sz w:val="24"/>
          <w:szCs w:val="24"/>
        </w:rPr>
        <w:t xml:space="preserve">4.1 </w:t>
      </w:r>
      <w:r>
        <w:rPr>
          <w:sz w:val="24"/>
          <w:szCs w:val="24"/>
        </w:rPr>
        <w:t>A</w:t>
      </w:r>
      <w:r w:rsidRPr="00004E2A">
        <w:rPr>
          <w:sz w:val="24"/>
          <w:szCs w:val="24"/>
        </w:rPr>
        <w:t xml:space="preserve">ssociates in all stages of the supply chain and in other relevant associate organizations will work towards the implementation of the goals of the WQN. </w:t>
      </w:r>
    </w:p>
    <w:p w14:paraId="29146323" w14:textId="77777777" w:rsidR="0088535B" w:rsidRPr="00004E2A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4E2A">
        <w:rPr>
          <w:sz w:val="24"/>
          <w:szCs w:val="24"/>
        </w:rPr>
        <w:t xml:space="preserve">4.2 </w:t>
      </w:r>
      <w:r>
        <w:rPr>
          <w:sz w:val="24"/>
          <w:szCs w:val="24"/>
        </w:rPr>
        <w:t>A</w:t>
      </w:r>
      <w:r w:rsidRPr="00004E2A">
        <w:rPr>
          <w:sz w:val="24"/>
          <w:szCs w:val="24"/>
        </w:rPr>
        <w:t>ssociates will strive to secure adequate resources within their organization</w:t>
      </w:r>
      <w:r>
        <w:rPr>
          <w:sz w:val="24"/>
          <w:szCs w:val="24"/>
        </w:rPr>
        <w:t xml:space="preserve"> </w:t>
      </w:r>
      <w:r w:rsidRPr="003F7765">
        <w:rPr>
          <w:color w:val="FF0000"/>
          <w:sz w:val="24"/>
          <w:szCs w:val="24"/>
        </w:rPr>
        <w:t>(if applicable)</w:t>
      </w:r>
      <w:r w:rsidRPr="00004E2A">
        <w:rPr>
          <w:sz w:val="24"/>
          <w:szCs w:val="24"/>
        </w:rPr>
        <w:t xml:space="preserve"> to meet their commitment to the WQN objectives.</w:t>
      </w:r>
    </w:p>
    <w:p w14:paraId="0E2C0691" w14:textId="77777777" w:rsidR="0088535B" w:rsidRPr="00004E2A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4E2A">
        <w:rPr>
          <w:sz w:val="24"/>
          <w:szCs w:val="24"/>
        </w:rPr>
        <w:t>4.3 Relevant personnel within associate organizations will share appropriate information that enables them to work towards the WQN objectives.</w:t>
      </w:r>
    </w:p>
    <w:p w14:paraId="2DD8F67D" w14:textId="77777777" w:rsidR="0088535B" w:rsidRPr="00336840" w:rsidRDefault="0088535B" w:rsidP="0088535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36840">
        <w:rPr>
          <w:b/>
          <w:sz w:val="24"/>
          <w:szCs w:val="24"/>
        </w:rPr>
        <w:t>5. Advertisement and Communication</w:t>
      </w:r>
    </w:p>
    <w:p w14:paraId="59EA2F59" w14:textId="77777777" w:rsidR="0088535B" w:rsidRPr="00336840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840">
        <w:rPr>
          <w:sz w:val="24"/>
          <w:szCs w:val="24"/>
        </w:rPr>
        <w:t xml:space="preserve">5.1 </w:t>
      </w:r>
      <w:r>
        <w:rPr>
          <w:sz w:val="24"/>
          <w:szCs w:val="24"/>
        </w:rPr>
        <w:t>A</w:t>
      </w:r>
      <w:r w:rsidRPr="00336840">
        <w:rPr>
          <w:sz w:val="24"/>
          <w:szCs w:val="24"/>
        </w:rPr>
        <w:t xml:space="preserve">ssociates may identify </w:t>
      </w:r>
      <w:r>
        <w:rPr>
          <w:sz w:val="24"/>
          <w:szCs w:val="24"/>
        </w:rPr>
        <w:t>their relationship with</w:t>
      </w:r>
      <w:r w:rsidRPr="003368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336840">
        <w:rPr>
          <w:sz w:val="24"/>
          <w:szCs w:val="24"/>
        </w:rPr>
        <w:t>WQN</w:t>
      </w:r>
      <w:r>
        <w:rPr>
          <w:sz w:val="24"/>
          <w:szCs w:val="24"/>
        </w:rPr>
        <w:t xml:space="preserve"> </w:t>
      </w:r>
      <w:r w:rsidRPr="00336840">
        <w:rPr>
          <w:sz w:val="24"/>
          <w:szCs w:val="24"/>
        </w:rPr>
        <w:t>in advertising and marketing materials, but may not suggest WQN endorsement of their products.</w:t>
      </w:r>
    </w:p>
    <w:p w14:paraId="082746C5" w14:textId="77777777" w:rsidR="0088535B" w:rsidRPr="00336840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840">
        <w:rPr>
          <w:sz w:val="24"/>
          <w:szCs w:val="24"/>
        </w:rPr>
        <w:t>5.2 The Chair of the WQN Management Team is the only approved spokesperson for specific WQN activities or strategies.</w:t>
      </w:r>
    </w:p>
    <w:p w14:paraId="65D2BA72" w14:textId="77777777" w:rsidR="0088535B" w:rsidRPr="00336840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840">
        <w:rPr>
          <w:sz w:val="24"/>
          <w:szCs w:val="24"/>
        </w:rPr>
        <w:t>5.3 The Management Team will approve all external communication messages and statements concerning the WQN.</w:t>
      </w:r>
    </w:p>
    <w:p w14:paraId="6047A12C" w14:textId="77777777" w:rsidR="0088535B" w:rsidRPr="00336840" w:rsidRDefault="0088535B" w:rsidP="0088535B">
      <w:pPr>
        <w:tabs>
          <w:tab w:val="left" w:pos="426"/>
        </w:tabs>
        <w:rPr>
          <w:sz w:val="24"/>
          <w:szCs w:val="24"/>
        </w:rPr>
      </w:pPr>
      <w:r w:rsidRPr="00336840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336840">
        <w:rPr>
          <w:sz w:val="24"/>
          <w:szCs w:val="24"/>
        </w:rPr>
        <w:tab/>
        <w:t>The basic principl</w:t>
      </w:r>
      <w:r>
        <w:rPr>
          <w:sz w:val="24"/>
          <w:szCs w:val="24"/>
        </w:rPr>
        <w:t>e</w:t>
      </w:r>
      <w:r w:rsidRPr="00336840">
        <w:rPr>
          <w:sz w:val="24"/>
          <w:szCs w:val="24"/>
        </w:rPr>
        <w:t xml:space="preserve"> of the WQN is </w:t>
      </w:r>
      <w:proofErr w:type="gramStart"/>
      <w:r w:rsidRPr="00336840">
        <w:rPr>
          <w:sz w:val="24"/>
          <w:szCs w:val="24"/>
        </w:rPr>
        <w:t>to openly communicate</w:t>
      </w:r>
      <w:proofErr w:type="gramEnd"/>
      <w:r w:rsidRPr="00336840">
        <w:rPr>
          <w:sz w:val="24"/>
          <w:szCs w:val="24"/>
        </w:rPr>
        <w:t xml:space="preserve"> its work as broadly as possible. </w:t>
      </w:r>
      <w:r>
        <w:rPr>
          <w:sz w:val="24"/>
          <w:szCs w:val="24"/>
        </w:rPr>
        <w:t>So,</w:t>
      </w:r>
      <w:r w:rsidRPr="00336840">
        <w:rPr>
          <w:sz w:val="24"/>
          <w:szCs w:val="24"/>
        </w:rPr>
        <w:t xml:space="preserve"> if a</w:t>
      </w:r>
      <w:r>
        <w:rPr>
          <w:sz w:val="24"/>
          <w:szCs w:val="24"/>
        </w:rPr>
        <w:t>n</w:t>
      </w:r>
      <w:r w:rsidRPr="00336840">
        <w:rPr>
          <w:sz w:val="24"/>
          <w:szCs w:val="24"/>
        </w:rPr>
        <w:t xml:space="preserve"> associate prefers that a specific piece of their information </w:t>
      </w:r>
      <w:proofErr w:type="gramStart"/>
      <w:r w:rsidRPr="00336840">
        <w:rPr>
          <w:sz w:val="24"/>
          <w:szCs w:val="24"/>
        </w:rPr>
        <w:t>is</w:t>
      </w:r>
      <w:proofErr w:type="gramEnd"/>
      <w:r w:rsidRPr="00336840">
        <w:rPr>
          <w:sz w:val="24"/>
          <w:szCs w:val="24"/>
        </w:rPr>
        <w:t xml:space="preserve"> not to be communicated outside the WQN then this must be clearly indicated at the time of sharing.</w:t>
      </w:r>
    </w:p>
    <w:p w14:paraId="6E113B54" w14:textId="77777777" w:rsidR="0088535B" w:rsidRPr="00A643A6" w:rsidRDefault="0088535B" w:rsidP="0088535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643A6">
        <w:rPr>
          <w:b/>
          <w:sz w:val="24"/>
          <w:szCs w:val="24"/>
        </w:rPr>
        <w:t>6. Conflict of Interests</w:t>
      </w:r>
    </w:p>
    <w:p w14:paraId="67FC5F1B" w14:textId="77777777" w:rsidR="0088535B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43A6">
        <w:rPr>
          <w:sz w:val="24"/>
          <w:szCs w:val="24"/>
        </w:rPr>
        <w:t>6.</w:t>
      </w:r>
      <w:r>
        <w:rPr>
          <w:sz w:val="24"/>
          <w:szCs w:val="24"/>
        </w:rPr>
        <w:t>1</w:t>
      </w:r>
      <w:r w:rsidRPr="00A643A6">
        <w:rPr>
          <w:sz w:val="24"/>
          <w:szCs w:val="24"/>
        </w:rPr>
        <w:t xml:space="preserve"> If </w:t>
      </w:r>
      <w:r>
        <w:rPr>
          <w:sz w:val="24"/>
          <w:szCs w:val="24"/>
        </w:rPr>
        <w:t>an</w:t>
      </w:r>
      <w:r w:rsidRPr="00A643A6">
        <w:rPr>
          <w:sz w:val="24"/>
          <w:szCs w:val="24"/>
        </w:rPr>
        <w:t xml:space="preserve"> associate feels unable to share pertinent information due to a conflict of interests, then this </w:t>
      </w:r>
      <w:proofErr w:type="gramStart"/>
      <w:r w:rsidRPr="00A643A6">
        <w:rPr>
          <w:sz w:val="24"/>
          <w:szCs w:val="24"/>
        </w:rPr>
        <w:t>must be declared</w:t>
      </w:r>
      <w:proofErr w:type="gramEnd"/>
      <w:r w:rsidRPr="00A643A6">
        <w:rPr>
          <w:sz w:val="24"/>
          <w:szCs w:val="24"/>
        </w:rPr>
        <w:t xml:space="preserve"> and the associate can withdraw from that particular discussion.</w:t>
      </w:r>
    </w:p>
    <w:p w14:paraId="4BAD0D2C" w14:textId="77777777" w:rsidR="0088535B" w:rsidRPr="008E3809" w:rsidRDefault="0088535B" w:rsidP="0088535B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  <w:r w:rsidRPr="008E3809">
        <w:rPr>
          <w:b/>
          <w:bCs/>
          <w:sz w:val="24"/>
          <w:szCs w:val="24"/>
        </w:rPr>
        <w:t>7. Breaches of this Code</w:t>
      </w:r>
    </w:p>
    <w:p w14:paraId="3682FAEB" w14:textId="77777777" w:rsidR="0088535B" w:rsidRPr="008E3809" w:rsidRDefault="0088535B" w:rsidP="0088535B">
      <w:pPr>
        <w:jc w:val="both"/>
        <w:rPr>
          <w:sz w:val="24"/>
        </w:rPr>
      </w:pPr>
      <w:r w:rsidRPr="008E3809">
        <w:rPr>
          <w:sz w:val="24"/>
          <w:szCs w:val="24"/>
        </w:rPr>
        <w:t xml:space="preserve">7.1 </w:t>
      </w:r>
      <w:r w:rsidRPr="008E3809">
        <w:rPr>
          <w:sz w:val="24"/>
        </w:rPr>
        <w:t>Grievances and disputes should be resolved</w:t>
      </w:r>
      <w:r>
        <w:rPr>
          <w:sz w:val="24"/>
        </w:rPr>
        <w:t xml:space="preserve"> when</w:t>
      </w:r>
      <w:r w:rsidRPr="008E3809">
        <w:rPr>
          <w:sz w:val="24"/>
        </w:rPr>
        <w:t xml:space="preserve"> possible </w:t>
      </w:r>
      <w:r>
        <w:rPr>
          <w:sz w:val="24"/>
        </w:rPr>
        <w:t>by</w:t>
      </w:r>
      <w:r w:rsidRPr="008E3809">
        <w:rPr>
          <w:sz w:val="24"/>
        </w:rPr>
        <w:t xml:space="preserve"> the </w:t>
      </w:r>
      <w:r w:rsidRPr="008E3809">
        <w:rPr>
          <w:sz w:val="24"/>
          <w:szCs w:val="24"/>
        </w:rPr>
        <w:t>Partners and associates</w:t>
      </w:r>
      <w:r w:rsidRPr="008E3809">
        <w:rPr>
          <w:sz w:val="24"/>
        </w:rPr>
        <w:t>. If th</w:t>
      </w:r>
      <w:r>
        <w:rPr>
          <w:sz w:val="24"/>
        </w:rPr>
        <w:t>at</w:t>
      </w:r>
      <w:r w:rsidRPr="008E3809">
        <w:rPr>
          <w:sz w:val="24"/>
        </w:rPr>
        <w:t xml:space="preserve"> fail</w:t>
      </w:r>
      <w:r>
        <w:rPr>
          <w:sz w:val="24"/>
        </w:rPr>
        <w:t>s</w:t>
      </w:r>
      <w:r w:rsidRPr="008E3809">
        <w:rPr>
          <w:sz w:val="24"/>
        </w:rPr>
        <w:t xml:space="preserve"> the </w:t>
      </w:r>
      <w:proofErr w:type="gramStart"/>
      <w:r>
        <w:rPr>
          <w:sz w:val="24"/>
        </w:rPr>
        <w:t>WQN</w:t>
      </w:r>
      <w:proofErr w:type="gramEnd"/>
      <w:r>
        <w:rPr>
          <w:sz w:val="24"/>
        </w:rPr>
        <w:t xml:space="preserve"> coordinator</w:t>
      </w:r>
      <w:r w:rsidRPr="008E3809">
        <w:rPr>
          <w:sz w:val="24"/>
        </w:rPr>
        <w:t xml:space="preserve"> shall attempt</w:t>
      </w:r>
      <w:r>
        <w:rPr>
          <w:sz w:val="24"/>
        </w:rPr>
        <w:t xml:space="preserve"> </w:t>
      </w:r>
      <w:r w:rsidRPr="008E3809">
        <w:rPr>
          <w:sz w:val="24"/>
        </w:rPr>
        <w:t>resolution</w:t>
      </w:r>
      <w:r>
        <w:rPr>
          <w:sz w:val="24"/>
        </w:rPr>
        <w:t xml:space="preserve"> but if it </w:t>
      </w:r>
      <w:r w:rsidRPr="008E3809">
        <w:rPr>
          <w:sz w:val="24"/>
        </w:rPr>
        <w:t>is still not achieved, then the grievance/dispute can be presented to the Management Team</w:t>
      </w:r>
      <w:r>
        <w:rPr>
          <w:sz w:val="24"/>
        </w:rPr>
        <w:t xml:space="preserve"> who</w:t>
      </w:r>
      <w:r w:rsidRPr="008E3809">
        <w:rPr>
          <w:sz w:val="24"/>
        </w:rPr>
        <w:t xml:space="preserve"> will be the final arbiter. All discussions</w:t>
      </w:r>
      <w:r>
        <w:rPr>
          <w:sz w:val="24"/>
        </w:rPr>
        <w:t>,</w:t>
      </w:r>
      <w:r w:rsidRPr="008E3809">
        <w:rPr>
          <w:sz w:val="24"/>
        </w:rPr>
        <w:t xml:space="preserve"> proceedings and communications shall remain confidential to the parties involved.     </w:t>
      </w:r>
    </w:p>
    <w:p w14:paraId="20DB9E6D" w14:textId="77777777" w:rsidR="0088535B" w:rsidRPr="008E3809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3809">
        <w:rPr>
          <w:sz w:val="24"/>
          <w:szCs w:val="24"/>
        </w:rPr>
        <w:t>7.2 Breaches of this Code may lead to exclusion from the WQN.</w:t>
      </w:r>
    </w:p>
    <w:p w14:paraId="1620DC6A" w14:textId="77777777" w:rsidR="0088535B" w:rsidRPr="008E3809" w:rsidRDefault="0088535B" w:rsidP="0088535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E3809">
        <w:rPr>
          <w:b/>
          <w:sz w:val="24"/>
          <w:szCs w:val="24"/>
        </w:rPr>
        <w:t>8. End of Code of Con</w:t>
      </w:r>
      <w:r>
        <w:rPr>
          <w:b/>
          <w:sz w:val="24"/>
          <w:szCs w:val="24"/>
        </w:rPr>
        <w:t>duct</w:t>
      </w:r>
    </w:p>
    <w:p w14:paraId="790B10CB" w14:textId="77777777" w:rsidR="0088535B" w:rsidRPr="008E3809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3809">
        <w:rPr>
          <w:sz w:val="24"/>
          <w:szCs w:val="24"/>
        </w:rPr>
        <w:t xml:space="preserve">8.1 This Code terminates if the WQN </w:t>
      </w:r>
      <w:proofErr w:type="gramStart"/>
      <w:r w:rsidRPr="008E3809">
        <w:rPr>
          <w:sz w:val="24"/>
          <w:szCs w:val="24"/>
        </w:rPr>
        <w:t>is terminated</w:t>
      </w:r>
      <w:proofErr w:type="gramEnd"/>
    </w:p>
    <w:p w14:paraId="38903488" w14:textId="77777777" w:rsidR="0088535B" w:rsidRPr="008E3809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3809">
        <w:rPr>
          <w:sz w:val="24"/>
          <w:szCs w:val="24"/>
        </w:rPr>
        <w:t xml:space="preserve">8.2 Competitive relevant information </w:t>
      </w:r>
      <w:proofErr w:type="gramStart"/>
      <w:r w:rsidRPr="008E3809">
        <w:rPr>
          <w:sz w:val="24"/>
          <w:szCs w:val="24"/>
        </w:rPr>
        <w:t>may not be disclosed</w:t>
      </w:r>
      <w:proofErr w:type="gramEnd"/>
      <w:r w:rsidRPr="008E3809">
        <w:rPr>
          <w:sz w:val="24"/>
          <w:szCs w:val="24"/>
        </w:rPr>
        <w:t xml:space="preserve"> even after the termination of this Code. </w:t>
      </w:r>
    </w:p>
    <w:p w14:paraId="0F68127F" w14:textId="77777777" w:rsidR="0088535B" w:rsidRPr="00E04A25" w:rsidRDefault="0088535B" w:rsidP="0088535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04A25">
        <w:rPr>
          <w:b/>
          <w:sz w:val="24"/>
          <w:szCs w:val="24"/>
        </w:rPr>
        <w:t>9. Miscellaneous</w:t>
      </w:r>
    </w:p>
    <w:p w14:paraId="05E0BB8F" w14:textId="77777777" w:rsidR="0088535B" w:rsidRPr="00E04A25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04A25">
        <w:rPr>
          <w:sz w:val="24"/>
          <w:szCs w:val="24"/>
        </w:rPr>
        <w:t xml:space="preserve">New associates may join the WQN at any time </w:t>
      </w:r>
    </w:p>
    <w:p w14:paraId="0BE3A244" w14:textId="77777777" w:rsidR="0088535B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6D4CF43" w14:textId="77777777" w:rsidR="0088535B" w:rsidRPr="00E04A25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04A25">
        <w:rPr>
          <w:sz w:val="24"/>
          <w:szCs w:val="24"/>
        </w:rPr>
        <w:t>Name</w:t>
      </w:r>
      <w:proofErr w:type="gramStart"/>
      <w:r w:rsidRPr="00E04A25">
        <w:rPr>
          <w:sz w:val="24"/>
          <w:szCs w:val="24"/>
        </w:rPr>
        <w:t>:</w:t>
      </w:r>
      <w:r w:rsidRPr="00E04A25">
        <w:rPr>
          <w:sz w:val="24"/>
          <w:szCs w:val="24"/>
        </w:rPr>
        <w:tab/>
        <w:t>……………………………………………………………………</w:t>
      </w:r>
      <w:proofErr w:type="gramEnd"/>
    </w:p>
    <w:p w14:paraId="1D201EE6" w14:textId="77777777" w:rsidR="0088535B" w:rsidRPr="00E04A25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4E240F" w14:textId="77777777" w:rsidR="0088535B" w:rsidRPr="00E04A25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04A25">
        <w:rPr>
          <w:sz w:val="24"/>
          <w:szCs w:val="24"/>
        </w:rPr>
        <w:t>Representing (</w:t>
      </w:r>
      <w:proofErr w:type="spellStart"/>
      <w:r w:rsidRPr="00E04A25">
        <w:rPr>
          <w:sz w:val="24"/>
          <w:szCs w:val="24"/>
        </w:rPr>
        <w:t>Organisation</w:t>
      </w:r>
      <w:proofErr w:type="spellEnd"/>
      <w:r w:rsidRPr="00E04A25">
        <w:rPr>
          <w:sz w:val="24"/>
          <w:szCs w:val="24"/>
        </w:rPr>
        <w:t>)</w:t>
      </w:r>
      <w:proofErr w:type="gramStart"/>
      <w:r w:rsidRPr="00E04A25">
        <w:rPr>
          <w:sz w:val="24"/>
          <w:szCs w:val="24"/>
        </w:rPr>
        <w:t>:</w:t>
      </w:r>
      <w:r w:rsidRPr="00E04A25">
        <w:rPr>
          <w:sz w:val="24"/>
          <w:szCs w:val="24"/>
        </w:rPr>
        <w:tab/>
        <w:t>……………………………………………………………</w:t>
      </w:r>
      <w:proofErr w:type="gramEnd"/>
    </w:p>
    <w:p w14:paraId="74CA50BA" w14:textId="77777777" w:rsidR="0088535B" w:rsidRPr="00E04A25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87E463" w14:textId="77777777" w:rsidR="0088535B" w:rsidRPr="00E04A25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04A25">
        <w:rPr>
          <w:sz w:val="24"/>
          <w:szCs w:val="24"/>
        </w:rPr>
        <w:t>Date:</w:t>
      </w:r>
      <w:r w:rsidRPr="00E04A25">
        <w:rPr>
          <w:sz w:val="24"/>
          <w:szCs w:val="24"/>
        </w:rPr>
        <w:tab/>
      </w:r>
    </w:p>
    <w:p w14:paraId="48516455" w14:textId="77777777" w:rsidR="0088535B" w:rsidRPr="00E04A25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04A25">
        <w:rPr>
          <w:sz w:val="24"/>
          <w:szCs w:val="24"/>
        </w:rPr>
        <w:tab/>
      </w:r>
      <w:r w:rsidRPr="00E04A25">
        <w:rPr>
          <w:sz w:val="24"/>
          <w:szCs w:val="24"/>
        </w:rPr>
        <w:tab/>
      </w:r>
      <w:r w:rsidRPr="00E04A25">
        <w:rPr>
          <w:sz w:val="24"/>
          <w:szCs w:val="24"/>
        </w:rPr>
        <w:tab/>
      </w:r>
    </w:p>
    <w:p w14:paraId="7582FDD2" w14:textId="77777777" w:rsidR="0088535B" w:rsidRPr="00E04A25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04A25">
        <w:rPr>
          <w:sz w:val="24"/>
          <w:szCs w:val="24"/>
        </w:rPr>
        <w:t>Signature</w:t>
      </w:r>
    </w:p>
    <w:p w14:paraId="3D50658A" w14:textId="77777777" w:rsidR="0088535B" w:rsidRPr="00E04A25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42989" w14:textId="77777777" w:rsidR="0088535B" w:rsidRPr="008E3809" w:rsidRDefault="0088535B" w:rsidP="008853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2F7A97" w14:textId="1DF68A3C" w:rsidR="00B95412" w:rsidRDefault="00B954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7EC1E9" w14:textId="26DD756E" w:rsidR="00200960" w:rsidRPr="00A711C0" w:rsidRDefault="00200960" w:rsidP="001E3D88">
      <w:pPr>
        <w:spacing w:after="0" w:line="240" w:lineRule="auto"/>
        <w:jc w:val="right"/>
        <w:outlineLvl w:val="0"/>
        <w:rPr>
          <w:b/>
          <w:noProof/>
        </w:rPr>
      </w:pPr>
      <w:r>
        <w:rPr>
          <w:b/>
          <w:noProof/>
        </w:rPr>
        <w:t xml:space="preserve">ANNEX </w:t>
      </w:r>
      <w:r w:rsidR="00B95412">
        <w:rPr>
          <w:b/>
          <w:noProof/>
        </w:rPr>
        <w:t>2</w:t>
      </w:r>
    </w:p>
    <w:p w14:paraId="53E1ACF5" w14:textId="77777777" w:rsidR="00200960" w:rsidRPr="00975704" w:rsidRDefault="00B87161" w:rsidP="005C0EB9">
      <w:pPr>
        <w:spacing w:after="0" w:line="240" w:lineRule="auto"/>
        <w:rPr>
          <w:rFonts w:ascii="Arial" w:hAnsi="Arial" w:cs="Arial"/>
        </w:rPr>
      </w:pPr>
      <w:r>
        <w:rPr>
          <w:noProof/>
          <w:lang w:val="sv-SE" w:eastAsia="sv-SE"/>
        </w:rPr>
        <w:drawing>
          <wp:inline distT="0" distB="0" distL="0" distR="0" wp14:anchorId="3525F16E" wp14:editId="0BABD684">
            <wp:extent cx="2572385" cy="1255395"/>
            <wp:effectExtent l="0" t="0" r="0" b="1905"/>
            <wp:docPr id="2" name="Picture 2" descr="WQ Netw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Q Networ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51E62" w14:textId="77777777" w:rsidR="00200960" w:rsidRDefault="00200960">
      <w:pPr>
        <w:spacing w:after="0" w:line="240" w:lineRule="auto"/>
        <w:rPr>
          <w:rFonts w:ascii="Arial" w:hAnsi="Arial" w:cs="Arial"/>
        </w:rPr>
      </w:pPr>
    </w:p>
    <w:p w14:paraId="265B44E2" w14:textId="77777777" w:rsidR="00200960" w:rsidRDefault="00200960">
      <w:pPr>
        <w:spacing w:after="0" w:line="240" w:lineRule="auto"/>
        <w:rPr>
          <w:rFonts w:ascii="Arial" w:hAnsi="Arial" w:cs="Arial"/>
        </w:rPr>
      </w:pPr>
    </w:p>
    <w:p w14:paraId="166E5D2F" w14:textId="77777777" w:rsidR="00200960" w:rsidRPr="005C0EB9" w:rsidRDefault="00200960" w:rsidP="001E3D88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Request to become </w:t>
      </w:r>
      <w:r w:rsidR="00B26089">
        <w:rPr>
          <w:rFonts w:ascii="Arial" w:hAnsi="Arial" w:cs="Arial"/>
          <w:b/>
        </w:rPr>
        <w:t xml:space="preserve">associate </w:t>
      </w:r>
      <w:r w:rsidRPr="005C0EB9">
        <w:rPr>
          <w:rFonts w:ascii="Arial" w:hAnsi="Arial" w:cs="Arial"/>
          <w:b/>
        </w:rPr>
        <w:t>partner in the Welfare Quality Network</w:t>
      </w:r>
    </w:p>
    <w:p w14:paraId="22F987B4" w14:textId="77777777" w:rsidR="00200960" w:rsidRDefault="0020096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200960" w:rsidRPr="00B53B29" w14:paraId="7D8C8459" w14:textId="77777777" w:rsidTr="00B53B29">
        <w:tc>
          <w:tcPr>
            <w:tcW w:w="9212" w:type="dxa"/>
          </w:tcPr>
          <w:p w14:paraId="59D7BDA2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  <w:r w:rsidRPr="00B53B29">
              <w:rPr>
                <w:b/>
                <w:lang w:val="en-GB"/>
              </w:rPr>
              <w:t xml:space="preserve">Applicant (organisation, name(s) of </w:t>
            </w:r>
            <w:r w:rsidR="00B26089">
              <w:rPr>
                <w:b/>
                <w:lang w:val="en-GB"/>
              </w:rPr>
              <w:t>representative</w:t>
            </w:r>
            <w:r w:rsidRPr="00B53B29">
              <w:rPr>
                <w:b/>
                <w:lang w:val="en-GB"/>
              </w:rPr>
              <w:t>)</w:t>
            </w:r>
          </w:p>
          <w:p w14:paraId="4492E75D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52C2A9C2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10F7628D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200960" w:rsidRPr="00B53B29" w14:paraId="04FE28D5" w14:textId="77777777" w:rsidTr="00B53B29">
        <w:tc>
          <w:tcPr>
            <w:tcW w:w="9212" w:type="dxa"/>
          </w:tcPr>
          <w:p w14:paraId="12BE5554" w14:textId="77777777" w:rsidR="00200960" w:rsidRPr="00B53B29" w:rsidRDefault="00B26089" w:rsidP="00B53B29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Experience/expertise</w:t>
            </w:r>
            <w:r w:rsidR="00200960" w:rsidRPr="00B53B29">
              <w:rPr>
                <w:b/>
                <w:lang w:val="en-GB"/>
              </w:rPr>
              <w:t xml:space="preserve"> in animal welfare assessment</w:t>
            </w:r>
          </w:p>
          <w:p w14:paraId="2ADC28E5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5B19A791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023E3F5E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2911BCE3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28880BBD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06370FC8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09650F07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200960" w:rsidRPr="00B53B29" w14:paraId="49859080" w14:textId="77777777" w:rsidTr="00B53B29">
        <w:trPr>
          <w:trHeight w:val="962"/>
        </w:trPr>
        <w:tc>
          <w:tcPr>
            <w:tcW w:w="9212" w:type="dxa"/>
          </w:tcPr>
          <w:p w14:paraId="25712A14" w14:textId="77777777" w:rsidR="00200960" w:rsidRPr="005908E0" w:rsidRDefault="00200960" w:rsidP="00B53B29">
            <w:pPr>
              <w:spacing w:after="0" w:line="240" w:lineRule="auto"/>
              <w:rPr>
                <w:b/>
                <w:lang w:val="en-GB"/>
              </w:rPr>
            </w:pPr>
            <w:r w:rsidRPr="005908E0">
              <w:rPr>
                <w:b/>
                <w:lang w:val="en-GB"/>
              </w:rPr>
              <w:t xml:space="preserve">Expected contribution to </w:t>
            </w:r>
            <w:r w:rsidRPr="00B53B29">
              <w:rPr>
                <w:b/>
                <w:lang w:val="en-GB"/>
              </w:rPr>
              <w:t>the further development of the Welfare Quality® approach</w:t>
            </w:r>
          </w:p>
          <w:p w14:paraId="01680BAC" w14:textId="77777777" w:rsidR="00200960" w:rsidRPr="005908E0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0F948720" w14:textId="77777777" w:rsidR="00200960" w:rsidRPr="005908E0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50108E99" w14:textId="77777777" w:rsidR="00200960" w:rsidRPr="005908E0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263B5CDC" w14:textId="77777777" w:rsidR="00200960" w:rsidRPr="005908E0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4E663AD7" w14:textId="77777777" w:rsidR="00200960" w:rsidRPr="005908E0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42EC188E" w14:textId="77777777" w:rsidR="00200960" w:rsidRPr="005908E0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7676E03E" w14:textId="77777777" w:rsidR="00200960" w:rsidRPr="005908E0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200960" w:rsidRPr="00B53B29" w14:paraId="66BBD92F" w14:textId="77777777" w:rsidTr="00B53B29">
        <w:tc>
          <w:tcPr>
            <w:tcW w:w="9212" w:type="dxa"/>
          </w:tcPr>
          <w:p w14:paraId="24056095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7D57050C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0E69A429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05CB63AF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200960" w:rsidRPr="00B53B29" w14:paraId="5A58F39F" w14:textId="77777777" w:rsidTr="00B53B29">
        <w:tc>
          <w:tcPr>
            <w:tcW w:w="9212" w:type="dxa"/>
          </w:tcPr>
          <w:p w14:paraId="4F87CB25" w14:textId="68F708A4" w:rsidR="00200960" w:rsidRPr="00B53B29" w:rsidRDefault="005908E0" w:rsidP="00B53B29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</w:rPr>
              <w:t>R</w:t>
            </w:r>
            <w:proofErr w:type="spellStart"/>
            <w:r w:rsidR="00200960" w:rsidRPr="00B53B29">
              <w:rPr>
                <w:b/>
                <w:lang w:val="en-GB"/>
              </w:rPr>
              <w:t>eferences</w:t>
            </w:r>
            <w:proofErr w:type="spellEnd"/>
            <w:r w:rsidR="00606DEF">
              <w:rPr>
                <w:b/>
                <w:lang w:val="en-GB"/>
              </w:rPr>
              <w:t xml:space="preserve"> </w:t>
            </w:r>
            <w:r w:rsidR="00606DEF" w:rsidRPr="005908E0">
              <w:rPr>
                <w:b/>
                <w:lang w:val="en-GB"/>
              </w:rPr>
              <w:t>(e.g. guidelines for suppliers, specific labelling system, social responsibility st</w:t>
            </w:r>
            <w:r w:rsidR="00E92309" w:rsidRPr="005908E0">
              <w:rPr>
                <w:b/>
                <w:lang w:val="en-GB"/>
              </w:rPr>
              <w:t>r</w:t>
            </w:r>
            <w:r w:rsidR="00606DEF" w:rsidRPr="005908E0">
              <w:rPr>
                <w:b/>
                <w:lang w:val="en-GB"/>
              </w:rPr>
              <w:t>ategy</w:t>
            </w:r>
            <w:proofErr w:type="gramStart"/>
            <w:r w:rsidR="00606DEF" w:rsidRPr="005908E0">
              <w:rPr>
                <w:b/>
                <w:lang w:val="en-GB"/>
              </w:rPr>
              <w:t>,…</w:t>
            </w:r>
            <w:proofErr w:type="gramEnd"/>
            <w:r w:rsidR="00606DEF" w:rsidRPr="005908E0">
              <w:rPr>
                <w:b/>
                <w:lang w:val="en-GB"/>
              </w:rPr>
              <w:t>)</w:t>
            </w:r>
          </w:p>
          <w:p w14:paraId="278939F0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56806A74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1780BBCF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40B1BB9B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  <w:p w14:paraId="7D77071E" w14:textId="77777777" w:rsidR="00200960" w:rsidRPr="00B53B29" w:rsidRDefault="00200960" w:rsidP="00B53B29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2186FFFE" w14:textId="77777777" w:rsidR="00200960" w:rsidRPr="00975704" w:rsidRDefault="0020096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200960" w:rsidRPr="00975704" w:rsidSect="00200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F7"/>
    <w:rsid w:val="0008353C"/>
    <w:rsid w:val="000B66AF"/>
    <w:rsid w:val="0014208D"/>
    <w:rsid w:val="001B0C1A"/>
    <w:rsid w:val="001E3D88"/>
    <w:rsid w:val="00200960"/>
    <w:rsid w:val="00200D80"/>
    <w:rsid w:val="002023F1"/>
    <w:rsid w:val="002761F9"/>
    <w:rsid w:val="002E20C0"/>
    <w:rsid w:val="003518AB"/>
    <w:rsid w:val="003762EE"/>
    <w:rsid w:val="00573049"/>
    <w:rsid w:val="005908E0"/>
    <w:rsid w:val="005C0EB9"/>
    <w:rsid w:val="00606DEF"/>
    <w:rsid w:val="00615BE9"/>
    <w:rsid w:val="00790FBD"/>
    <w:rsid w:val="007B3A35"/>
    <w:rsid w:val="0088535B"/>
    <w:rsid w:val="00912F13"/>
    <w:rsid w:val="009612B6"/>
    <w:rsid w:val="00975704"/>
    <w:rsid w:val="00A711C0"/>
    <w:rsid w:val="00B26089"/>
    <w:rsid w:val="00B53B29"/>
    <w:rsid w:val="00B87161"/>
    <w:rsid w:val="00B95412"/>
    <w:rsid w:val="00BD5E62"/>
    <w:rsid w:val="00BF1272"/>
    <w:rsid w:val="00C16C65"/>
    <w:rsid w:val="00C22F65"/>
    <w:rsid w:val="00C412F7"/>
    <w:rsid w:val="00C86390"/>
    <w:rsid w:val="00CA07EA"/>
    <w:rsid w:val="00D05BBF"/>
    <w:rsid w:val="00E03DA3"/>
    <w:rsid w:val="00E5555B"/>
    <w:rsid w:val="00E92309"/>
    <w:rsid w:val="00EE3BE5"/>
    <w:rsid w:val="00F06B73"/>
    <w:rsid w:val="00F1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E9C22"/>
  <w15:docId w15:val="{89EECEC6-8692-47C4-B1C8-2FB60A6C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D8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0E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D5E62"/>
    <w:rPr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1E3D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2708"/>
    <w:rPr>
      <w:rFonts w:ascii="Times New Roman" w:hAnsi="Times New Roman"/>
      <w:sz w:val="0"/>
      <w:szCs w:val="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1E3D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E3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708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3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708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855D-4EF5-4DDF-95C4-91D3F7B5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5537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2, 18-3-2014</vt:lpstr>
      <vt:lpstr>DRAFT 2, 18-3-2014</vt:lpstr>
    </vt:vector>
  </TitlesOfParts>
  <Company>SLU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2, 18-3-2014</dc:title>
  <dc:creator>Harry Blokhuis</dc:creator>
  <cp:lastModifiedBy>Harry Blokhuis</cp:lastModifiedBy>
  <cp:revision>2</cp:revision>
  <dcterms:created xsi:type="dcterms:W3CDTF">2022-08-30T14:16:00Z</dcterms:created>
  <dcterms:modified xsi:type="dcterms:W3CDTF">2022-08-30T14:16:00Z</dcterms:modified>
</cp:coreProperties>
</file>